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B2A" w:rsidRDefault="00F51B2A" w:rsidP="0081662C">
      <w:pPr>
        <w:widowControl/>
        <w:shd w:val="clear" w:color="auto" w:fill="FFFFFF"/>
        <w:spacing w:before="100" w:beforeAutospacing="1" w:after="100" w:afterAutospacing="1" w:line="390" w:lineRule="atLeast"/>
        <w:ind w:right="360"/>
        <w:jc w:val="right"/>
        <w:rPr>
          <w:rFonts w:ascii="ˎ̥" w:eastAsia="宋体" w:hAnsi="ˎ̥" w:cs="宋体" w:hint="eastAsia"/>
          <w:kern w:val="0"/>
          <w:sz w:val="24"/>
          <w:szCs w:val="24"/>
        </w:rPr>
      </w:pPr>
    </w:p>
    <w:tbl>
      <w:tblPr>
        <w:tblW w:w="9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"/>
        <w:gridCol w:w="4005"/>
        <w:gridCol w:w="1567"/>
        <w:gridCol w:w="2184"/>
        <w:gridCol w:w="1444"/>
      </w:tblGrid>
      <w:tr w:rsidR="00F51B2A" w:rsidTr="00E95F01">
        <w:trPr>
          <w:trHeight w:val="630"/>
        </w:trPr>
        <w:tc>
          <w:tcPr>
            <w:tcW w:w="9557" w:type="dxa"/>
            <w:gridSpan w:val="5"/>
            <w:shd w:val="clear" w:color="auto" w:fill="FFFFFF"/>
            <w:vAlign w:val="center"/>
          </w:tcPr>
          <w:p w:rsidR="00F51B2A" w:rsidRDefault="00B036D5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32"/>
                <w:szCs w:val="3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2"/>
                <w:szCs w:val="32"/>
                <w:lang w:bidi="ar"/>
              </w:rPr>
              <w:t>浙江省研究生教育学会教育成果奖拟授奖项目</w:t>
            </w:r>
          </w:p>
        </w:tc>
      </w:tr>
      <w:tr w:rsidR="00F51B2A" w:rsidTr="00E95F01">
        <w:trPr>
          <w:trHeight w:val="870"/>
        </w:trPr>
        <w:tc>
          <w:tcPr>
            <w:tcW w:w="35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成果名称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成果完成单位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成果完成人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评奖等级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以生为本多元融合 构建新颖的研究生培养体系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柯越海 欧阳宏伟 邵吉民 王青青 林海燕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 w:rsidP="00E95F01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特等奖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开石九载 润物无声 树木术人  ——研究生“开石”学术文化育人之实践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浙江农林大学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洪昀、苏小菱、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戎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幸、董杜斌、史冬辉、田海涛、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媒体创意与策划高层次文化创新人才培养体系建构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中国美术学院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高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名、邱志杰、孙善春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电气工程全日制专业学位硕士研究生培养模式探索与实践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王玉芬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何湘宁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金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若君  徐习东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 沈建新 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军明 孙晖</w:t>
            </w:r>
            <w:proofErr w:type="gramEnd"/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31"/>
                <w:rFonts w:hint="default"/>
                <w:lang w:bidi="ar"/>
              </w:rPr>
              <w:t>国际MBA人才多元化培养模式探索与实践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宁波大学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邱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妘、盛沛锋、周新苗、陈建平、汪娓娓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研究生教育质量监控体系的构建与实践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温州医科大学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金子兵、金胜威、刘洁、郑曼曼、卢中秋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学前教育专业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硕士驻园模式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培养探索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浙江师范大学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秦金亮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、王春燕、甘剑梅、赵一仑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校企育人文化深度融合，培养高端IT创新人才——以杭电-华为研究生合作培养为例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杭州电子科技大学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罗志增、徐红、赵乃良、赵杰艺、席旭刚、王胡英、戴国骏、姜周曙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教育学博士生培养实施核心素养教育的理念与实践探索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刘正伟、周谷平、徐小洲、刘 力、屠莉娅、顾建民、方展画、张剑平、肖  朗、李 艳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 w:rsidR="00F51B2A" w:rsidTr="00E95F01">
        <w:trPr>
          <w:trHeight w:val="2520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10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浙江省高校研究生课程协同建设模式的探索与实践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浙江工业大学、宁波大学、浙江理工大学、浙江中医药大学、杭州电子科技大学、浙江工商大学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艾宁、 周娴华、袁强、崔灿、 罗志增、 金杨华、 葛亚宇、叶学义、 程开明、方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、顾越桦、 骆仙芳、 秦苗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31"/>
                <w:rFonts w:hint="default"/>
                <w:lang w:bidi="ar"/>
              </w:rPr>
              <w:t>基于“回本溯源”的控制工程专业学位研究生工程实践能力教学改革与实践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中国计量大学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王斌锐，李孝禄，严天宏，梁喜凤，陈锡爱，王颖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31"/>
                <w:rFonts w:hint="default"/>
                <w:lang w:bidi="ar"/>
              </w:rPr>
              <w:t>基于“全程·融合·协同”全日制教育硕士联合培养工作站模式的创新实践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杭州师范大学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陈丹宇、万林华、何淑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、蒋永贵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一等奖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高分子分离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膜方向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研究生培养与产学研相结合的探索与实践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朱宝库，徐志康，安全福，朱利平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机械工程“基地-项目-竞赛”三结合创新创业人才培养模式研究与实践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杭州电子科技大学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陈国金、倪敬、苏少辉、龚友平、陈昌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地方院校研究生教育质量保障与监控体系的构建与实施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浙江工业大学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华尔天、艾宁、方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喆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、王旭、秦苗、李研彪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基于创新创业能力提升的研究生培养模式改革实践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浙江理工大学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彭学兵、程华、胡剑锋、潘旭伟、王尧骏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31"/>
                <w:rFonts w:hint="default"/>
                <w:lang w:bidi="ar"/>
              </w:rPr>
              <w:t>专业学位研究生培养与住院医师规范化培训</w:t>
            </w:r>
            <w:r>
              <w:rPr>
                <w:rStyle w:val="font81"/>
                <w:rFonts w:hint="default"/>
                <w:lang w:bidi="ar"/>
              </w:rPr>
              <w:t>并轨--麻醉学科试点工作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温州医科大学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连庆泉、上官王宁、李军、胡明品、李兴旺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31"/>
                <w:rFonts w:hint="default"/>
                <w:lang w:bidi="ar"/>
              </w:rPr>
              <w:t>基于“多学科融合、多主体协作”的地方高校MPA人才培养模式探索与实践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宁波大学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赵振宇、张炳生、詹国彬、蔡先凤、周华权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31"/>
                <w:rFonts w:hint="default"/>
                <w:lang w:bidi="ar"/>
              </w:rPr>
              <w:t>多方联动  协同育人  培养计量特色研究生创新人才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中国计量大学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31"/>
                <w:rFonts w:hint="default"/>
                <w:lang w:bidi="ar"/>
              </w:rPr>
              <w:t xml:space="preserve">俞晓平  陈乐  邹志刚  蒋瑜仙  </w:t>
            </w:r>
            <w:proofErr w:type="gramStart"/>
            <w:r>
              <w:rPr>
                <w:rStyle w:val="font31"/>
                <w:rFonts w:hint="default"/>
                <w:lang w:bidi="ar"/>
              </w:rPr>
              <w:t>边亚琳</w:t>
            </w:r>
            <w:proofErr w:type="gramEnd"/>
            <w:r>
              <w:rPr>
                <w:rStyle w:val="font31"/>
                <w:rFonts w:hint="default"/>
                <w:lang w:bidi="ar"/>
              </w:rPr>
              <w:t xml:space="preserve">  陈亮  孙</w:t>
            </w:r>
            <w:proofErr w:type="gramStart"/>
            <w:r>
              <w:rPr>
                <w:rStyle w:val="font31"/>
                <w:rFonts w:hint="default"/>
                <w:lang w:bidi="ar"/>
              </w:rPr>
              <w:t>坚包福兵</w:t>
            </w:r>
            <w:proofErr w:type="gramEnd"/>
            <w:r>
              <w:rPr>
                <w:rStyle w:val="font31"/>
                <w:rFonts w:hint="default"/>
                <w:lang w:bidi="ar"/>
              </w:rPr>
              <w:t xml:space="preserve">  李运堂  李海芬  张</w:t>
            </w:r>
            <w:r>
              <w:rPr>
                <w:rStyle w:val="font31"/>
                <w:rFonts w:hint="default"/>
                <w:lang w:bidi="ar"/>
              </w:rPr>
              <w:lastRenderedPageBreak/>
              <w:t>淑琴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二等奖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20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31"/>
                <w:rFonts w:hint="default"/>
                <w:lang w:bidi="ar"/>
              </w:rPr>
              <w:t>服务区域经济发展的“人才-学科-产业”协同的水产学科研究生创新能力培养实践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宁波大学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王春琳、屠春飞、严小军、龚一富、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母昌考</w:t>
            </w:r>
            <w:proofErr w:type="gramEnd"/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31"/>
                <w:rFonts w:hint="default"/>
                <w:lang w:bidi="ar"/>
              </w:rPr>
              <w:t>服务特需，“产-学-</w:t>
            </w:r>
            <w:proofErr w:type="gramStart"/>
            <w:r>
              <w:rPr>
                <w:rStyle w:val="font31"/>
                <w:rFonts w:hint="default"/>
                <w:lang w:bidi="ar"/>
              </w:rPr>
              <w:t>研</w:t>
            </w:r>
            <w:proofErr w:type="gramEnd"/>
            <w:r>
              <w:rPr>
                <w:rStyle w:val="font31"/>
                <w:rFonts w:hint="default"/>
                <w:lang w:bidi="ar"/>
              </w:rPr>
              <w:t>-用”递进式工程硕士培养模式的探索与实践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浙江万里学院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钱国英、徐荣华、楼百均、吴月燕、李秋正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41"/>
                <w:rFonts w:hint="default"/>
                <w:lang w:bidi="ar"/>
              </w:rPr>
              <w:t>“</w:t>
            </w:r>
            <w:r>
              <w:rPr>
                <w:rStyle w:val="font31"/>
                <w:rFonts w:hint="default"/>
                <w:lang w:bidi="ar"/>
              </w:rPr>
              <w:t>政产学研用”协同培养新闻与传播专业硕士的探索与实践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浙江传媒学院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李文冰、黄鸣刚、李欣、王全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31"/>
                <w:rFonts w:hint="default"/>
                <w:lang w:bidi="ar"/>
              </w:rPr>
              <w:t>国际MBA学生创业教育“三全”体系的构建与实践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浙江师范大学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段文奇、刘远、郑文哲、汪平、祝亚雄、王华璐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31"/>
                <w:rFonts w:hint="default"/>
                <w:lang w:bidi="ar"/>
              </w:rPr>
              <w:t>以“四向”“三跨”为突破口，培养</w:t>
            </w:r>
            <w:r>
              <w:rPr>
                <w:rStyle w:val="font81"/>
                <w:rFonts w:hint="default"/>
                <w:lang w:bidi="ar"/>
              </w:rPr>
              <w:t>卓越新闻传播学应用型人才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浙江工业大学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王哲平、张雷、刘阳、韩素梅、杜艳艳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31"/>
                <w:rFonts w:hint="default"/>
                <w:lang w:bidi="ar"/>
              </w:rPr>
              <w:t>基于BSP理念的统计学研究生应用能力培养模式探索与实践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浙江工商大学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苏为华、江涛、陈振龙、郭宝才、徐蔼婷、陈钰芬、章上峰、王伟刚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专业能力发展取向的教育硕士培养模式改革的理论与实践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宁波大学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邵光华、张光陆、冯铁山、周勇、陈柏华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41"/>
                <w:rFonts w:hint="default"/>
                <w:lang w:bidi="ar"/>
              </w:rPr>
              <w:t>“</w:t>
            </w:r>
            <w:r>
              <w:rPr>
                <w:rStyle w:val="font31"/>
                <w:rFonts w:hint="default"/>
                <w:lang w:bidi="ar"/>
              </w:rPr>
              <w:t>明体达用”——护理硕士专业学位研究生培养的研究与实践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湖州师范学院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沈旭慧、姚金兰、卢东民、张秀伟、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祁亨年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、沈丽娟、徐玲芬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与国家大洋科学考察紧密结合的“海洋工程实践”特色研究生培养模式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杭州电子科技大学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刘敬彪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 xml:space="preserve"> 于海滨 徐红 潘勉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章雪挺</w:t>
            </w:r>
            <w:proofErr w:type="gramEnd"/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专业学位硕士研究生校企协同培养模式的探索与实践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浙江工业大学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徐维祥、姚裕萍、胡洪武、何晓英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30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Style w:val="font31"/>
                <w:rFonts w:hint="default"/>
                <w:lang w:bidi="ar"/>
              </w:rPr>
              <w:t>开放•研究•创新：金融学科研究生人才培养模式的探索与实践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浙江财经大学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陈荣达、钟立新、朴哲范、王聪聪、王春发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教协同提升中医学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专硕与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住院医师规范化培训并轨培养质量的实践与研究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浙江中医药大学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骆仙芳、杨伟吉、王纪兴、吴杨辰子、袁强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</w:tr>
      <w:tr w:rsidR="00F51B2A" w:rsidTr="00E95F01">
        <w:trPr>
          <w:trHeight w:val="1185"/>
        </w:trPr>
        <w:tc>
          <w:tcPr>
            <w:tcW w:w="357" w:type="dxa"/>
            <w:shd w:val="clear" w:color="auto" w:fill="FFFFFF"/>
            <w:vAlign w:val="bottom"/>
          </w:tcPr>
          <w:p w:rsidR="00F51B2A" w:rsidRDefault="00B036D5">
            <w:pPr>
              <w:widowControl/>
              <w:jc w:val="left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4005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控制科学与工程学科“创新、应用、国际化”三位一体人才培养模式探索与实践</w:t>
            </w:r>
          </w:p>
        </w:tc>
        <w:tc>
          <w:tcPr>
            <w:tcW w:w="1567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杭州电子科技大学</w:t>
            </w:r>
          </w:p>
        </w:tc>
        <w:tc>
          <w:tcPr>
            <w:tcW w:w="218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彭冬亮、陈云、王越胜、吕强、王坚</w:t>
            </w:r>
          </w:p>
        </w:tc>
        <w:tc>
          <w:tcPr>
            <w:tcW w:w="1444" w:type="dxa"/>
            <w:shd w:val="clear" w:color="auto" w:fill="FFFFFF"/>
            <w:vAlign w:val="center"/>
          </w:tcPr>
          <w:p w:rsidR="00F51B2A" w:rsidRDefault="00B036D5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二等奖</w:t>
            </w:r>
          </w:p>
        </w:tc>
      </w:tr>
    </w:tbl>
    <w:p w:rsidR="00450DD8" w:rsidRDefault="00450DD8"/>
    <w:sectPr w:rsidR="00450D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ˎ̥">
    <w:altName w:val="Times New Roman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01B"/>
    <w:rsid w:val="0025301B"/>
    <w:rsid w:val="00307442"/>
    <w:rsid w:val="003A28CE"/>
    <w:rsid w:val="003D77A7"/>
    <w:rsid w:val="00450DD8"/>
    <w:rsid w:val="0081662C"/>
    <w:rsid w:val="00B036D5"/>
    <w:rsid w:val="00E95F01"/>
    <w:rsid w:val="00F51B2A"/>
    <w:rsid w:val="427D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Emphasis"/>
    <w:basedOn w:val="a0"/>
    <w:uiPriority w:val="20"/>
    <w:qFormat/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font31">
    <w:name w:val="font3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81">
    <w:name w:val="font8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6">
    <w:name w:val="Balloon Text"/>
    <w:basedOn w:val="a"/>
    <w:link w:val="Char1"/>
    <w:uiPriority w:val="99"/>
    <w:semiHidden/>
    <w:unhideWhenUsed/>
    <w:rsid w:val="00E95F0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95F0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Emphasis"/>
    <w:basedOn w:val="a0"/>
    <w:uiPriority w:val="20"/>
    <w:qFormat/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font31">
    <w:name w:val="font3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81">
    <w:name w:val="font8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styleId="a6">
    <w:name w:val="Balloon Text"/>
    <w:basedOn w:val="a"/>
    <w:link w:val="Char1"/>
    <w:uiPriority w:val="99"/>
    <w:semiHidden/>
    <w:unhideWhenUsed/>
    <w:rsid w:val="00E95F0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95F0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325</Words>
  <Characters>1859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2017-07-19T06:33:00Z</dcterms:created>
  <dcterms:modified xsi:type="dcterms:W3CDTF">2017-07-19T06:33:00Z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